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0"/>
        <w:gridCol w:w="1545"/>
        <w:gridCol w:w="47"/>
        <w:gridCol w:w="2108"/>
        <w:gridCol w:w="1024"/>
        <w:gridCol w:w="1244"/>
        <w:gridCol w:w="1888"/>
      </w:tblGrid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0353F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5F67E3">
              <w:rPr>
                <w:bCs/>
                <w:lang w:val="sr-Cyrl-CS"/>
              </w:rPr>
              <w:t xml:space="preserve">Study program </w:t>
            </w:r>
            <w:r w:rsidRPr="00741D1C">
              <w:rPr>
                <w:bCs/>
                <w:lang w:val="sr-Cyrl-CS"/>
              </w:rPr>
              <w:t>:</w:t>
            </w:r>
            <w:r>
              <w:rPr>
                <w:bCs/>
                <w:lang w:val="en-US"/>
              </w:rPr>
              <w:t xml:space="preserve"> Physics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0353FF" w:rsidRDefault="00407B6F" w:rsidP="004A28E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t>Type and level of studies</w:t>
            </w:r>
            <w:r>
              <w:rPr>
                <w:lang w:val="sr-Cyrl-CS"/>
              </w:rPr>
              <w:t>:</w:t>
            </w:r>
            <w:r>
              <w:rPr>
                <w:lang w:val="en-US"/>
              </w:rPr>
              <w:t xml:space="preserve"> Doctoral studies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0353FF" w:rsidRDefault="00407B6F" w:rsidP="00B668A2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>
              <w:rPr>
                <w:b/>
                <w:bCs/>
              </w:rPr>
              <w:t>Course unit</w:t>
            </w:r>
            <w:r w:rsidRPr="005B2DF0">
              <w:rPr>
                <w:b/>
                <w:bCs/>
                <w:lang w:val="sr-Cyrl-CS"/>
              </w:rPr>
              <w:t xml:space="preserve">: </w:t>
            </w:r>
            <w:r w:rsidR="00B668A2">
              <w:rPr>
                <w:b/>
                <w:bCs/>
                <w:lang w:val="en-US"/>
              </w:rPr>
              <w:t>Open quantum systems theory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526A73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B57120">
              <w:rPr>
                <w:b/>
                <w:bCs/>
                <w:lang w:val="sr-Cyrl-CS"/>
              </w:rPr>
              <w:t xml:space="preserve">Teacher in charge </w:t>
            </w:r>
            <w:r w:rsidRPr="005B2DF0">
              <w:rPr>
                <w:b/>
                <w:bCs/>
                <w:lang w:val="sr-Cyrl-CS"/>
              </w:rPr>
              <w:t xml:space="preserve">:  </w:t>
            </w:r>
            <w:r>
              <w:rPr>
                <w:b/>
                <w:bCs/>
                <w:lang w:val="en-US"/>
              </w:rPr>
              <w:t xml:space="preserve">professor Miroljub </w:t>
            </w:r>
            <w:proofErr w:type="spellStart"/>
            <w:r>
              <w:rPr>
                <w:b/>
                <w:bCs/>
                <w:lang w:val="en-US"/>
              </w:rPr>
              <w:t>Dugić</w:t>
            </w:r>
            <w:proofErr w:type="spellEnd"/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3C07E3" w:rsidRDefault="00407B6F" w:rsidP="00092874">
            <w:pPr>
              <w:rPr>
                <w:strike/>
              </w:rPr>
            </w:pPr>
            <w:r w:rsidRPr="00092874">
              <w:t xml:space="preserve">Language of instruction </w:t>
            </w:r>
            <w:r>
              <w:t>English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0353FF" w:rsidRDefault="00407B6F" w:rsidP="004A28E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Cs/>
              </w:rPr>
              <w:t>ECTS</w:t>
            </w:r>
            <w:r w:rsidRPr="00741D1C">
              <w:rPr>
                <w:bCs/>
                <w:lang w:val="sr-Cyrl-CS"/>
              </w:rPr>
              <w:t>:</w:t>
            </w:r>
            <w:r>
              <w:rPr>
                <w:bCs/>
                <w:lang w:val="en-US"/>
              </w:rPr>
              <w:t xml:space="preserve"> </w:t>
            </w:r>
            <w:r w:rsidR="00EB4494">
              <w:rPr>
                <w:bCs/>
                <w:lang w:val="en-US"/>
              </w:rPr>
              <w:t>15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3C07E3" w:rsidRDefault="00407B6F" w:rsidP="004A28EC">
            <w:r w:rsidRPr="00B57120">
              <w:t xml:space="preserve">Prerequisites: </w:t>
            </w:r>
            <w:r>
              <w:t>Set semester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BC25A1" w:rsidRDefault="00407B6F" w:rsidP="00092874">
            <w:r w:rsidRPr="00092874">
              <w:t>Semester</w:t>
            </w:r>
            <w:r w:rsidR="00092874">
              <w:t xml:space="preserve">  </w:t>
            </w:r>
            <w:r w:rsidR="00A168CA">
              <w:t>III</w:t>
            </w:r>
            <w:r w:rsidR="00092874">
              <w:t xml:space="preserve">  (Winter semester second year course)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Default="00407B6F" w:rsidP="004A28EC">
            <w:r>
              <w:rPr>
                <w:b/>
              </w:rPr>
              <w:t xml:space="preserve">Course unit objective </w:t>
            </w:r>
            <w:r>
              <w:t xml:space="preserve"> </w:t>
            </w:r>
          </w:p>
          <w:p w:rsidR="00407B6F" w:rsidRPr="005E671A" w:rsidRDefault="00407B6F" w:rsidP="000B781D">
            <w:pPr>
              <w:rPr>
                <w:b/>
                <w:bCs/>
                <w:lang w:val="sr-Cyrl-CS"/>
              </w:rPr>
            </w:pPr>
            <w:r w:rsidRPr="000E37B8">
              <w:t>The students</w:t>
            </w:r>
            <w:r>
              <w:t xml:space="preserve"> will be familiarized</w:t>
            </w:r>
            <w:r w:rsidRPr="000E37B8">
              <w:t xml:space="preserve"> with the </w:t>
            </w:r>
            <w:r>
              <w:t>basic</w:t>
            </w:r>
            <w:r w:rsidRPr="000E37B8">
              <w:t xml:space="preserve"> concepts and fundamentals of modern </w:t>
            </w:r>
            <w:r w:rsidR="008A4775">
              <w:t>open systems</w:t>
            </w:r>
            <w:r w:rsidRPr="000E37B8">
              <w:t xml:space="preserve"> theory as well as basic models.</w:t>
            </w:r>
            <w:r>
              <w:t xml:space="preserve"> Ubiquity of </w:t>
            </w:r>
            <w:r w:rsidR="000B781D">
              <w:t>openess of quantum systems, starting from the systems as simple as the hydrogen atom, is the main qualitative objective</w:t>
            </w:r>
            <w:r>
              <w:t xml:space="preserve"> of the course. Universal applicability of </w:t>
            </w:r>
            <w:r w:rsidR="008A4775">
              <w:t>the</w:t>
            </w:r>
            <w:r>
              <w:t xml:space="preserve"> theory is particularly emphasized</w:t>
            </w:r>
            <w:r w:rsidR="00D20C1A">
              <w:t xml:space="preserve"> in physics, chemistry, materials science and quantum biology</w:t>
            </w:r>
            <w:r>
              <w:t xml:space="preserve">. </w:t>
            </w:r>
          </w:p>
        </w:tc>
      </w:tr>
      <w:tr w:rsidR="00407B6F" w:rsidRPr="005E671A" w:rsidTr="004A28EC">
        <w:trPr>
          <w:trHeight w:val="601"/>
        </w:trPr>
        <w:tc>
          <w:tcPr>
            <w:tcW w:w="9396" w:type="dxa"/>
            <w:gridSpan w:val="7"/>
            <w:vAlign w:val="center"/>
          </w:tcPr>
          <w:p w:rsidR="00407B6F" w:rsidRPr="00446F49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Learning outcomes of Course unit</w:t>
            </w:r>
          </w:p>
          <w:p w:rsidR="00407B6F" w:rsidRPr="000E37B8" w:rsidRDefault="00407B6F" w:rsidP="008A477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The students will be able to work independently in research and in critical assessment of the others’ research results in the foundations and some basic applications of the theory. </w:t>
            </w: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sz w:val="10"/>
                <w:szCs w:val="10"/>
                <w:lang w:val="sr-Cyrl-CS"/>
              </w:rPr>
            </w:pPr>
            <w:r w:rsidRPr="000C7A38">
              <w:rPr>
                <w:b/>
                <w:bCs/>
                <w:lang w:val="sr-Cyrl-CS"/>
              </w:rPr>
              <w:t>Course unit contents</w:t>
            </w:r>
          </w:p>
          <w:p w:rsidR="00407B6F" w:rsidRPr="003C07E3" w:rsidRDefault="00407B6F" w:rsidP="004A28EC">
            <w:pPr>
              <w:tabs>
                <w:tab w:val="left" w:pos="567"/>
              </w:tabs>
              <w:spacing w:after="60"/>
              <w:rPr>
                <w:bCs/>
                <w:sz w:val="10"/>
                <w:szCs w:val="10"/>
                <w:lang w:val="sr-Cyrl-CS"/>
              </w:rPr>
            </w:pP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13BEA">
              <w:rPr>
                <w:i/>
                <w:iCs/>
                <w:lang w:val="sr-Cyrl-CS"/>
              </w:rPr>
              <w:t xml:space="preserve">Theoretical classes </w:t>
            </w:r>
          </w:p>
          <w:p w:rsidR="00407B6F" w:rsidRPr="00E503E2" w:rsidRDefault="00381773" w:rsidP="004A28EC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proofErr w:type="spellStart"/>
            <w:r>
              <w:rPr>
                <w:iCs/>
                <w:lang w:val="en-US"/>
              </w:rPr>
              <w:t>Banach</w:t>
            </w:r>
            <w:proofErr w:type="spellEnd"/>
            <w:r>
              <w:rPr>
                <w:iCs/>
                <w:lang w:val="en-US"/>
              </w:rPr>
              <w:t xml:space="preserve"> space and operations.</w:t>
            </w:r>
            <w:r w:rsidR="00CB12BE">
              <w:rPr>
                <w:iCs/>
                <w:lang w:val="en-US"/>
              </w:rPr>
              <w:t xml:space="preserve"> Closed versus open quantum systems.</w:t>
            </w:r>
            <w:r>
              <w:rPr>
                <w:iCs/>
                <w:lang w:val="en-US"/>
              </w:rPr>
              <w:t xml:space="preserve"> Dynamical maps: positi</w:t>
            </w:r>
            <w:r w:rsidR="001E106C">
              <w:rPr>
                <w:iCs/>
                <w:lang w:val="en-US"/>
              </w:rPr>
              <w:t>vity, complete positivity (</w:t>
            </w:r>
            <w:proofErr w:type="spellStart"/>
            <w:r w:rsidR="00B45839">
              <w:rPr>
                <w:iCs/>
                <w:lang w:val="en-US"/>
              </w:rPr>
              <w:t>Jamiolkowski</w:t>
            </w:r>
            <w:proofErr w:type="spellEnd"/>
            <w:r w:rsidR="00B45839">
              <w:rPr>
                <w:iCs/>
                <w:lang w:val="en-US"/>
              </w:rPr>
              <w:t xml:space="preserve"> and the</w:t>
            </w:r>
            <w:r w:rsidR="007E2D60">
              <w:rPr>
                <w:iCs/>
                <w:lang w:val="en-US"/>
              </w:rPr>
              <w:t xml:space="preserve"> alternative crit</w:t>
            </w:r>
            <w:r w:rsidR="0023639C">
              <w:rPr>
                <w:iCs/>
                <w:lang w:val="en-US"/>
              </w:rPr>
              <w:t>eria for finite-dimensional spa</w:t>
            </w:r>
            <w:r w:rsidR="007E2D60">
              <w:rPr>
                <w:iCs/>
                <w:lang w:val="en-US"/>
              </w:rPr>
              <w:t>ces</w:t>
            </w:r>
            <w:r>
              <w:rPr>
                <w:iCs/>
                <w:lang w:val="en-US"/>
              </w:rPr>
              <w:t>)</w:t>
            </w:r>
            <w:r w:rsidR="007E2D60">
              <w:rPr>
                <w:iCs/>
                <w:lang w:val="en-US"/>
              </w:rPr>
              <w:t xml:space="preserve"> and trace preservation.</w:t>
            </w:r>
            <w:r w:rsidR="00CB12BE">
              <w:rPr>
                <w:iCs/>
                <w:lang w:val="en-US"/>
              </w:rPr>
              <w:t xml:space="preserve"> Uni</w:t>
            </w:r>
            <w:r w:rsidR="00E741FA">
              <w:rPr>
                <w:iCs/>
                <w:lang w:val="en-US"/>
              </w:rPr>
              <w:t>versal dynamical maps</w:t>
            </w:r>
            <w:r w:rsidR="00A96580">
              <w:rPr>
                <w:iCs/>
                <w:lang w:val="en-US"/>
              </w:rPr>
              <w:t xml:space="preserve"> and contractions</w:t>
            </w:r>
            <w:r w:rsidR="00A756F4">
              <w:rPr>
                <w:iCs/>
                <w:lang w:val="en-US"/>
              </w:rPr>
              <w:t>; the inverse of a universal dynamical map</w:t>
            </w:r>
            <w:r w:rsidR="00E741FA">
              <w:rPr>
                <w:iCs/>
                <w:lang w:val="en-US"/>
              </w:rPr>
              <w:t>. Markov</w:t>
            </w:r>
            <w:r w:rsidR="00CB12BE">
              <w:rPr>
                <w:iCs/>
                <w:lang w:val="en-US"/>
              </w:rPr>
              <w:t xml:space="preserve"> processes: Chapman-</w:t>
            </w:r>
            <w:proofErr w:type="spellStart"/>
            <w:r w:rsidR="00CB12BE">
              <w:rPr>
                <w:iCs/>
                <w:lang w:val="en-US"/>
              </w:rPr>
              <w:t>Kolmogorov</w:t>
            </w:r>
            <w:proofErr w:type="spellEnd"/>
            <w:r w:rsidR="00CB12BE">
              <w:rPr>
                <w:iCs/>
                <w:lang w:val="en-US"/>
              </w:rPr>
              <w:t xml:space="preserve"> criterion in a quantum form. Differential form of </w:t>
            </w:r>
            <w:proofErr w:type="spellStart"/>
            <w:r w:rsidR="00CB12BE">
              <w:rPr>
                <w:iCs/>
                <w:lang w:val="en-US"/>
              </w:rPr>
              <w:t>Markovian</w:t>
            </w:r>
            <w:proofErr w:type="spellEnd"/>
            <w:r w:rsidR="00CB12BE">
              <w:rPr>
                <w:iCs/>
                <w:lang w:val="en-US"/>
              </w:rPr>
              <w:t xml:space="preserve"> dynamics; </w:t>
            </w:r>
            <w:proofErr w:type="spellStart"/>
            <w:r w:rsidR="00CB12BE">
              <w:rPr>
                <w:iCs/>
                <w:lang w:val="en-US"/>
              </w:rPr>
              <w:t>semigroups</w:t>
            </w:r>
            <w:proofErr w:type="spellEnd"/>
            <w:r w:rsidR="00CB12BE">
              <w:rPr>
                <w:iCs/>
                <w:lang w:val="en-US"/>
              </w:rPr>
              <w:t xml:space="preserve"> and the </w:t>
            </w:r>
            <w:proofErr w:type="spellStart"/>
            <w:r w:rsidR="00CB12BE">
              <w:rPr>
                <w:iCs/>
                <w:lang w:val="en-US"/>
              </w:rPr>
              <w:t>Lindblad</w:t>
            </w:r>
            <w:proofErr w:type="spellEnd"/>
            <w:r w:rsidR="00CB12BE">
              <w:rPr>
                <w:iCs/>
                <w:lang w:val="en-US"/>
              </w:rPr>
              <w:t xml:space="preserve"> form</w:t>
            </w:r>
            <w:r w:rsidR="00D81008">
              <w:rPr>
                <w:iCs/>
                <w:lang w:val="en-US"/>
              </w:rPr>
              <w:t xml:space="preserve"> of</w:t>
            </w:r>
            <w:r w:rsidR="00CB12BE">
              <w:rPr>
                <w:iCs/>
                <w:lang w:val="en-US"/>
              </w:rPr>
              <w:t xml:space="preserve"> master equations. Nakajima-</w:t>
            </w:r>
            <w:proofErr w:type="spellStart"/>
            <w:r w:rsidR="00CB12BE">
              <w:rPr>
                <w:iCs/>
                <w:lang w:val="en-US"/>
              </w:rPr>
              <w:t>Zwanzig</w:t>
            </w:r>
            <w:proofErr w:type="spellEnd"/>
            <w:r w:rsidR="00CB12BE">
              <w:rPr>
                <w:iCs/>
                <w:lang w:val="en-US"/>
              </w:rPr>
              <w:t xml:space="preserve"> projection method. </w:t>
            </w:r>
            <w:proofErr w:type="spellStart"/>
            <w:r w:rsidR="00CB12BE">
              <w:rPr>
                <w:iCs/>
                <w:lang w:val="en-US"/>
              </w:rPr>
              <w:t>Markovian</w:t>
            </w:r>
            <w:proofErr w:type="spellEnd"/>
            <w:r w:rsidR="00CB12BE">
              <w:rPr>
                <w:iCs/>
                <w:lang w:val="en-US"/>
              </w:rPr>
              <w:t xml:space="preserve"> dynamics </w:t>
            </w:r>
            <w:r w:rsidR="00D20C1A">
              <w:rPr>
                <w:iCs/>
                <w:lang w:val="en-US"/>
              </w:rPr>
              <w:t>as a limiting case of</w:t>
            </w:r>
            <w:r w:rsidR="00CB12BE">
              <w:rPr>
                <w:iCs/>
                <w:lang w:val="en-US"/>
              </w:rPr>
              <w:t xml:space="preserve"> the weak-coupling and</w:t>
            </w:r>
            <w:r w:rsidR="004E3FF6">
              <w:rPr>
                <w:iCs/>
                <w:lang w:val="en-US"/>
              </w:rPr>
              <w:t xml:space="preserve"> the</w:t>
            </w:r>
            <w:r w:rsidR="00CB12BE">
              <w:rPr>
                <w:iCs/>
                <w:lang w:val="en-US"/>
              </w:rPr>
              <w:t xml:space="preserve"> singular-coupling </w:t>
            </w:r>
            <w:r w:rsidR="004E3FF6">
              <w:rPr>
                <w:iCs/>
                <w:lang w:val="en-US"/>
              </w:rPr>
              <w:t>limit</w:t>
            </w:r>
            <w:r w:rsidR="00CB12BE">
              <w:rPr>
                <w:iCs/>
                <w:lang w:val="en-US"/>
              </w:rPr>
              <w:t>. Steady state</w:t>
            </w:r>
            <w:r w:rsidR="00361D36">
              <w:rPr>
                <w:iCs/>
                <w:lang w:val="en-US"/>
              </w:rPr>
              <w:t>s</w:t>
            </w:r>
            <w:r w:rsidR="00CB12BE">
              <w:rPr>
                <w:iCs/>
                <w:lang w:val="en-US"/>
              </w:rPr>
              <w:t xml:space="preserve"> </w:t>
            </w:r>
            <w:r w:rsidR="00361D36">
              <w:rPr>
                <w:iCs/>
                <w:lang w:val="en-US"/>
              </w:rPr>
              <w:t>of homogeneous Markov processes</w:t>
            </w:r>
            <w:r w:rsidR="00CB12BE">
              <w:rPr>
                <w:iCs/>
                <w:lang w:val="en-US"/>
              </w:rPr>
              <w:t>. Quantum optical master equation. Quantum Brownian motion (</w:t>
            </w:r>
            <w:proofErr w:type="spellStart"/>
            <w:r w:rsidR="00CB12BE">
              <w:rPr>
                <w:iCs/>
                <w:lang w:val="en-US"/>
              </w:rPr>
              <w:t>Caldeira</w:t>
            </w:r>
            <w:proofErr w:type="spellEnd"/>
            <w:r w:rsidR="00CB12BE">
              <w:rPr>
                <w:iCs/>
                <w:lang w:val="en-US"/>
              </w:rPr>
              <w:t xml:space="preserve">-Leggett model); </w:t>
            </w:r>
            <w:proofErr w:type="spellStart"/>
            <w:r w:rsidR="00CB12BE">
              <w:rPr>
                <w:iCs/>
                <w:lang w:val="en-US"/>
              </w:rPr>
              <w:t>decoherence</w:t>
            </w:r>
            <w:proofErr w:type="spellEnd"/>
            <w:r w:rsidR="00CB12BE">
              <w:rPr>
                <w:iCs/>
                <w:lang w:val="en-US"/>
              </w:rPr>
              <w:t xml:space="preserve"> versus friction. Damped harmonic oscillator. Continuous variable systems: Gaussian states as the </w:t>
            </w:r>
            <w:r w:rsidR="00D20C1A">
              <w:rPr>
                <w:iCs/>
                <w:lang w:val="en-US"/>
              </w:rPr>
              <w:t xml:space="preserve">approximate </w:t>
            </w:r>
            <w:r w:rsidR="00CB12BE">
              <w:rPr>
                <w:iCs/>
                <w:lang w:val="en-US"/>
              </w:rPr>
              <w:t>pointer basis states.</w:t>
            </w:r>
            <w:r w:rsidR="00D81008">
              <w:rPr>
                <w:iCs/>
                <w:lang w:val="en-US"/>
              </w:rPr>
              <w:t xml:space="preserve"> Outlook: non-</w:t>
            </w:r>
            <w:proofErr w:type="spellStart"/>
            <w:r w:rsidR="00D81008">
              <w:rPr>
                <w:iCs/>
                <w:lang w:val="en-US"/>
              </w:rPr>
              <w:t>Markovian</w:t>
            </w:r>
            <w:proofErr w:type="spellEnd"/>
            <w:r w:rsidR="00D81008">
              <w:rPr>
                <w:iCs/>
                <w:lang w:val="en-US"/>
              </w:rPr>
              <w:t xml:space="preserve"> dynamics.</w:t>
            </w:r>
          </w:p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E91BB0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ru-RU"/>
              </w:rPr>
            </w:pPr>
            <w:r>
              <w:rPr>
                <w:b/>
                <w:bCs/>
                <w:lang w:val="en-US"/>
              </w:rPr>
              <w:t>Literature</w:t>
            </w:r>
          </w:p>
          <w:p w:rsidR="00407B6F" w:rsidRPr="000E37B8" w:rsidRDefault="00B364DD" w:rsidP="004A28E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Á</w:t>
            </w:r>
            <w:r w:rsidR="00EA0501">
              <w:rPr>
                <w:bCs/>
                <w:lang w:val="en-US"/>
              </w:rPr>
              <w:t xml:space="preserve">. </w:t>
            </w:r>
            <w:r w:rsidR="00D14A5D">
              <w:rPr>
                <w:bCs/>
                <w:lang w:val="en-US"/>
              </w:rPr>
              <w:t>Rivas,</w:t>
            </w:r>
            <w:r w:rsidR="00EA0501">
              <w:rPr>
                <w:bCs/>
                <w:lang w:val="en-US"/>
              </w:rPr>
              <w:t xml:space="preserve"> S. F.</w:t>
            </w:r>
            <w:r w:rsidR="00CB12BE">
              <w:rPr>
                <w:bCs/>
                <w:lang w:val="en-US"/>
              </w:rPr>
              <w:t xml:space="preserve"> </w:t>
            </w:r>
            <w:proofErr w:type="spellStart"/>
            <w:r w:rsidR="00CB12BE">
              <w:rPr>
                <w:bCs/>
                <w:lang w:val="en-US"/>
              </w:rPr>
              <w:t>Huelga</w:t>
            </w:r>
            <w:proofErr w:type="spellEnd"/>
            <w:r w:rsidR="00EA0501">
              <w:rPr>
                <w:bCs/>
                <w:lang w:val="en-US"/>
              </w:rPr>
              <w:t>, “Open quantum systems. An introduction”, Springer Briefs in Physics, Springer 2011</w:t>
            </w:r>
            <w:r w:rsidR="002E4461">
              <w:rPr>
                <w:bCs/>
                <w:lang w:val="en-US"/>
              </w:rPr>
              <w:t xml:space="preserve">; also available at </w:t>
            </w:r>
            <w:hyperlink r:id="rId5" w:history="1">
              <w:r w:rsidR="002E4461" w:rsidRPr="00C03648">
                <w:rPr>
                  <w:rStyle w:val="Hyperlink"/>
                  <w:bCs/>
                  <w:lang w:val="en-US"/>
                </w:rPr>
                <w:t>http://arxiv.org/abs/1104.5242</w:t>
              </w:r>
            </w:hyperlink>
            <w:r w:rsidR="002E4461">
              <w:rPr>
                <w:bCs/>
                <w:lang w:val="en-US"/>
              </w:rPr>
              <w:t xml:space="preserve"> </w:t>
            </w:r>
            <w:r w:rsidR="00EA0501">
              <w:rPr>
                <w:bCs/>
                <w:lang w:val="en-US"/>
              </w:rPr>
              <w:t>.</w:t>
            </w:r>
          </w:p>
          <w:p w:rsidR="00407B6F" w:rsidRDefault="00EA0501" w:rsidP="004A28E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H.-P. </w:t>
            </w:r>
            <w:r w:rsidR="00D14A5D">
              <w:rPr>
                <w:bCs/>
                <w:lang w:val="en-US"/>
              </w:rPr>
              <w:t>Breuer,</w:t>
            </w:r>
            <w:r w:rsidR="00CB12B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F. </w:t>
            </w:r>
            <w:proofErr w:type="spellStart"/>
            <w:r w:rsidR="00CB12BE">
              <w:rPr>
                <w:bCs/>
                <w:lang w:val="en-US"/>
              </w:rPr>
              <w:t>Petruccione</w:t>
            </w:r>
            <w:proofErr w:type="spellEnd"/>
            <w:r>
              <w:rPr>
                <w:bCs/>
                <w:lang w:val="en-US"/>
              </w:rPr>
              <w:t xml:space="preserve">, </w:t>
            </w:r>
            <w:r w:rsidR="003D3AA8">
              <w:rPr>
                <w:bCs/>
                <w:lang w:val="en-US"/>
              </w:rPr>
              <w:t>“</w:t>
            </w:r>
            <w:r>
              <w:rPr>
                <w:bCs/>
                <w:lang w:val="en-US"/>
              </w:rPr>
              <w:t>The theory of open quantum systems</w:t>
            </w:r>
            <w:r w:rsidR="003D3AA8">
              <w:rPr>
                <w:bCs/>
                <w:lang w:val="en-US"/>
              </w:rPr>
              <w:t>”</w:t>
            </w:r>
            <w:r>
              <w:rPr>
                <w:bCs/>
                <w:lang w:val="en-US"/>
              </w:rPr>
              <w:t>, Clarendon Press, Oxford, 2002.</w:t>
            </w:r>
          </w:p>
          <w:p w:rsidR="000C47BB" w:rsidRPr="000E37B8" w:rsidRDefault="000C47BB" w:rsidP="000C47BB">
            <w:pPr>
              <w:pStyle w:val="ListParagraph"/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</w:p>
          <w:p w:rsidR="00407B6F" w:rsidRPr="0027261F" w:rsidRDefault="00407B6F" w:rsidP="004A28EC">
            <w:pPr>
              <w:pStyle w:val="ListParagraph"/>
              <w:tabs>
                <w:tab w:val="left" w:pos="567"/>
              </w:tabs>
              <w:spacing w:after="60"/>
              <w:ind w:hanging="720"/>
              <w:rPr>
                <w:bCs/>
                <w:lang w:val="en-US"/>
              </w:rPr>
            </w:pPr>
            <w:r w:rsidRPr="0027261F">
              <w:rPr>
                <w:bCs/>
                <w:i/>
                <w:lang w:val="en-US"/>
              </w:rPr>
              <w:t>Additional literature</w:t>
            </w:r>
            <w:r>
              <w:rPr>
                <w:bCs/>
                <w:lang w:val="en-US"/>
              </w:rPr>
              <w:t>:</w:t>
            </w:r>
          </w:p>
          <w:p w:rsidR="00407B6F" w:rsidRPr="00B364DD" w:rsidRDefault="00B364DD" w:rsidP="00B364DD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Cs/>
                <w:lang w:val="en-US"/>
              </w:rPr>
              <w:t>Á. Rivas</w:t>
            </w:r>
            <w:r w:rsidR="0061180E">
              <w:rPr>
                <w:bCs/>
                <w:lang w:val="en-US"/>
              </w:rPr>
              <w:t>, S.</w:t>
            </w:r>
            <w:r w:rsidRPr="00B364DD">
              <w:rPr>
                <w:bCs/>
                <w:lang w:val="en-US"/>
              </w:rPr>
              <w:t xml:space="preserve"> F</w:t>
            </w:r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Huelga</w:t>
            </w:r>
            <w:proofErr w:type="spellEnd"/>
            <w:r>
              <w:rPr>
                <w:bCs/>
                <w:lang w:val="en-US"/>
              </w:rPr>
              <w:t>, M.</w:t>
            </w:r>
            <w:r w:rsidRPr="00B364DD">
              <w:rPr>
                <w:bCs/>
                <w:lang w:val="en-US"/>
              </w:rPr>
              <w:t xml:space="preserve"> B</w:t>
            </w:r>
            <w:r>
              <w:rPr>
                <w:bCs/>
                <w:lang w:val="en-US"/>
              </w:rPr>
              <w:t>.</w:t>
            </w:r>
            <w:r w:rsidRPr="00B364DD">
              <w:rPr>
                <w:bCs/>
                <w:lang w:val="en-US"/>
              </w:rPr>
              <w:t xml:space="preserve"> </w:t>
            </w:r>
            <w:proofErr w:type="spellStart"/>
            <w:r w:rsidRPr="00B364DD">
              <w:rPr>
                <w:bCs/>
                <w:lang w:val="en-US"/>
              </w:rPr>
              <w:t>Plenio</w:t>
            </w:r>
            <w:proofErr w:type="spellEnd"/>
            <w:r w:rsidRPr="00B364DD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“</w:t>
            </w:r>
            <w:r w:rsidRPr="00B364DD">
              <w:rPr>
                <w:bCs/>
                <w:lang w:val="en-US"/>
              </w:rPr>
              <w:t>Quantum non-</w:t>
            </w:r>
            <w:proofErr w:type="spellStart"/>
            <w:r w:rsidRPr="00B364DD">
              <w:rPr>
                <w:bCs/>
                <w:lang w:val="en-US"/>
              </w:rPr>
              <w:t>Markovianity</w:t>
            </w:r>
            <w:proofErr w:type="spellEnd"/>
            <w:r w:rsidRPr="00B364DD">
              <w:rPr>
                <w:bCs/>
                <w:lang w:val="en-US"/>
              </w:rPr>
              <w:t>: characterization, quantification and detection</w:t>
            </w:r>
            <w:r>
              <w:rPr>
                <w:bCs/>
                <w:lang w:val="en-US"/>
              </w:rPr>
              <w:t xml:space="preserve">”, </w:t>
            </w:r>
            <w:r w:rsidR="00BA6800" w:rsidRPr="00BA6800">
              <w:rPr>
                <w:bCs/>
                <w:i/>
                <w:lang w:val="en-US"/>
              </w:rPr>
              <w:t xml:space="preserve">Reports on Progress in </w:t>
            </w:r>
            <w:proofErr w:type="gramStart"/>
            <w:r w:rsidR="00BA6800" w:rsidRPr="00BA6800">
              <w:rPr>
                <w:bCs/>
                <w:i/>
                <w:lang w:val="en-US"/>
              </w:rPr>
              <w:t>Physics</w:t>
            </w:r>
            <w:r w:rsidR="00BA6800">
              <w:rPr>
                <w:bCs/>
                <w:lang w:val="en-US"/>
              </w:rPr>
              <w:t xml:space="preserve"> </w:t>
            </w:r>
            <w:r w:rsidR="00BA6800">
              <w:t xml:space="preserve"> </w:t>
            </w:r>
            <w:r w:rsidR="00BA6800" w:rsidRPr="00BA6800">
              <w:rPr>
                <w:b/>
                <w:bCs/>
                <w:lang w:val="en-US"/>
              </w:rPr>
              <w:t>77</w:t>
            </w:r>
            <w:proofErr w:type="gramEnd"/>
            <w:r w:rsidR="00BA6800">
              <w:rPr>
                <w:bCs/>
                <w:lang w:val="en-US"/>
              </w:rPr>
              <w:t>,</w:t>
            </w:r>
            <w:r w:rsidR="00BA6800" w:rsidRPr="00BA6800">
              <w:rPr>
                <w:bCs/>
                <w:lang w:val="en-US"/>
              </w:rPr>
              <w:t xml:space="preserve"> 094001</w:t>
            </w:r>
            <w:r w:rsidR="00BA6800">
              <w:rPr>
                <w:bCs/>
                <w:lang w:val="en-US"/>
              </w:rPr>
              <w:t xml:space="preserve"> (2014)</w:t>
            </w:r>
            <w:r w:rsidR="00DC1279">
              <w:rPr>
                <w:bCs/>
                <w:lang w:val="en-US"/>
              </w:rPr>
              <w:t xml:space="preserve">; also available at </w:t>
            </w:r>
            <w:r w:rsidR="00DC1279">
              <w:t xml:space="preserve"> </w:t>
            </w:r>
            <w:hyperlink r:id="rId6" w:history="1">
              <w:r w:rsidR="00DC1279" w:rsidRPr="002B188C">
                <w:rPr>
                  <w:rStyle w:val="Hyperlink"/>
                  <w:bCs/>
                  <w:lang w:val="en-US"/>
                </w:rPr>
                <w:t>http://arxiv.org/abs/1405.0303</w:t>
              </w:r>
            </w:hyperlink>
            <w:r w:rsidR="00DC1279">
              <w:rPr>
                <w:bCs/>
                <w:lang w:val="en-US"/>
              </w:rPr>
              <w:t xml:space="preserve"> .</w:t>
            </w:r>
          </w:p>
        </w:tc>
      </w:tr>
      <w:tr w:rsidR="00407B6F" w:rsidRPr="005E671A" w:rsidTr="004A28EC">
        <w:trPr>
          <w:trHeight w:val="227"/>
        </w:trPr>
        <w:tc>
          <w:tcPr>
            <w:tcW w:w="7508" w:type="dxa"/>
            <w:gridSpan w:val="6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15E">
              <w:rPr>
                <w:b/>
                <w:bCs/>
                <w:lang w:val="sr-Cyrl-CS"/>
              </w:rPr>
              <w:t>Number of active teaching</w:t>
            </w:r>
            <w:r>
              <w:rPr>
                <w:b/>
                <w:bCs/>
                <w:lang w:val="en-US"/>
              </w:rPr>
              <w:t xml:space="preserve"> hours</w:t>
            </w:r>
          </w:p>
        </w:tc>
        <w:tc>
          <w:tcPr>
            <w:tcW w:w="1888" w:type="dxa"/>
            <w:vMerge w:val="restart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15E">
              <w:rPr>
                <w:b/>
                <w:bCs/>
                <w:lang w:val="en-US"/>
              </w:rPr>
              <w:t>Other classes</w:t>
            </w: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1540" w:type="dxa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Lectures</w:t>
            </w:r>
            <w:r w:rsidRPr="00762956">
              <w:rPr>
                <w:bCs/>
                <w:lang w:val="sr-Cyrl-CS"/>
              </w:rPr>
              <w:t>:</w:t>
            </w: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  <w:p w:rsidR="00407B6F" w:rsidRPr="00762956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  <w:tc>
          <w:tcPr>
            <w:tcW w:w="1545" w:type="dxa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A5440D">
              <w:rPr>
                <w:bCs/>
                <w:lang w:val="sr-Cyrl-CS"/>
              </w:rPr>
              <w:t>Practice:</w:t>
            </w: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  <w:p w:rsidR="00407B6F" w:rsidRPr="00762956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  <w:tc>
          <w:tcPr>
            <w:tcW w:w="2155" w:type="dxa"/>
            <w:gridSpan w:val="2"/>
            <w:vAlign w:val="center"/>
          </w:tcPr>
          <w:p w:rsidR="00B82AD4" w:rsidRPr="009646C6" w:rsidRDefault="00B82AD4" w:rsidP="00B82AD4">
            <w:pPr>
              <w:tabs>
                <w:tab w:val="left" w:pos="567"/>
              </w:tabs>
              <w:spacing w:after="60"/>
              <w:rPr>
                <w:bCs/>
                <w:i/>
                <w:lang w:val="en-US"/>
              </w:rPr>
            </w:pPr>
            <w:r w:rsidRPr="00C02CF7">
              <w:rPr>
                <w:bCs/>
                <w:lang w:val="sr-Cyrl-CS"/>
              </w:rPr>
              <w:t>Other forms of classes</w:t>
            </w:r>
            <w:r>
              <w:rPr>
                <w:bCs/>
                <w:lang w:val="en-US"/>
              </w:rPr>
              <w:t>: mentoring</w:t>
            </w:r>
          </w:p>
          <w:p w:rsidR="00407B6F" w:rsidRPr="00EB4494" w:rsidRDefault="00EB4494" w:rsidP="004A28E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I</w:t>
            </w:r>
            <w:r w:rsidRPr="00587144">
              <w:rPr>
                <w:bCs/>
                <w:lang w:val="sr-Cyrl-CS"/>
              </w:rPr>
              <w:t xml:space="preserve">ndependent </w:t>
            </w:r>
            <w:r>
              <w:rPr>
                <w:bCs/>
              </w:rPr>
              <w:t>work</w:t>
            </w:r>
            <w:r w:rsidRPr="00762956">
              <w:rPr>
                <w:bCs/>
                <w:lang w:val="sr-Cyrl-CS"/>
              </w:rPr>
              <w:t>:</w:t>
            </w:r>
          </w:p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  <w:p w:rsidR="00407B6F" w:rsidRPr="00EB4494" w:rsidRDefault="00EB4494" w:rsidP="004A28E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888" w:type="dxa"/>
            <w:vMerge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15E">
              <w:rPr>
                <w:b/>
                <w:bCs/>
                <w:lang w:val="sr-Cyrl-CS"/>
              </w:rPr>
              <w:t xml:space="preserve">Teaching methods </w:t>
            </w:r>
          </w:p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Examination methods </w:t>
            </w:r>
            <w:r w:rsidRPr="005E671A">
              <w:rPr>
                <w:b/>
                <w:bCs/>
                <w:lang w:val="sr-Cyrl-CS"/>
              </w:rPr>
              <w:t>(</w:t>
            </w:r>
            <w:r w:rsidRPr="00331406">
              <w:rPr>
                <w:b/>
                <w:bCs/>
                <w:lang w:val="sr-Cyrl-CS"/>
              </w:rPr>
              <w:t>maximum 100 points</w:t>
            </w:r>
            <w:r w:rsidRPr="005E671A">
              <w:rPr>
                <w:b/>
                <w:bCs/>
                <w:lang w:val="sr-Cyrl-CS"/>
              </w:rPr>
              <w:t>)</w:t>
            </w: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6C5C04" w:rsidRDefault="00407B6F" w:rsidP="004A28EC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  <w:lang w:val="en-US"/>
              </w:rPr>
              <w:t>Exam p</w:t>
            </w:r>
            <w:r>
              <w:rPr>
                <w:b/>
                <w:iCs/>
                <w:lang w:val="sr-Cyrl-CS"/>
              </w:rPr>
              <w:t>re</w:t>
            </w:r>
            <w:r>
              <w:rPr>
                <w:b/>
                <w:iCs/>
              </w:rPr>
              <w:t>requisites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66616E" w:rsidRDefault="00407B6F" w:rsidP="004A28E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6C5C04">
              <w:rPr>
                <w:b/>
                <w:lang w:val="sr-Cyrl-CS"/>
              </w:rPr>
              <w:t>No. of points: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66616E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</w:rPr>
              <w:t>Final exam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66616E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C5C04">
              <w:rPr>
                <w:b/>
                <w:lang w:val="sr-Cyrl-CS"/>
              </w:rPr>
              <w:t>No. of points:</w:t>
            </w: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en-US"/>
              </w:rPr>
              <w:t>Student’s a</w:t>
            </w:r>
            <w:r w:rsidRPr="002F3B8D">
              <w:rPr>
                <w:lang w:val="sr-Cyrl-CS"/>
              </w:rPr>
              <w:t>ctivity during lectures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546E2">
              <w:rPr>
                <w:lang w:val="sr-Cyrl-CS"/>
              </w:rPr>
              <w:t>oral examination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526A73" w:rsidRDefault="00407B6F" w:rsidP="004A28EC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40</w:t>
            </w: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776D09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2F3B8D">
              <w:rPr>
                <w:lang w:val="sr-Cyrl-CS"/>
              </w:rPr>
              <w:t>practical classes</w:t>
            </w:r>
            <w:r>
              <w:t>/tests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546E2">
              <w:rPr>
                <w:lang w:val="sr-Cyrl-CS"/>
              </w:rPr>
              <w:t>written examination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776D09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Seminars/homework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526A73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Project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3085" w:type="dxa"/>
            <w:gridSpan w:val="2"/>
            <w:vAlign w:val="center"/>
          </w:tcPr>
          <w:p w:rsidR="00407B6F" w:rsidRPr="00776D09" w:rsidRDefault="00407B6F" w:rsidP="004A28EC">
            <w:pPr>
              <w:tabs>
                <w:tab w:val="left" w:pos="567"/>
              </w:tabs>
              <w:spacing w:after="60"/>
            </w:pPr>
            <w:r>
              <w:t>Other</w:t>
            </w:r>
          </w:p>
        </w:tc>
        <w:tc>
          <w:tcPr>
            <w:tcW w:w="2155" w:type="dxa"/>
            <w:gridSpan w:val="2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7B6F" w:rsidRPr="005E671A" w:rsidRDefault="00407B6F" w:rsidP="004A28E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407B6F" w:rsidRPr="005E671A" w:rsidTr="004A28EC">
        <w:trPr>
          <w:trHeight w:val="227"/>
        </w:trPr>
        <w:tc>
          <w:tcPr>
            <w:tcW w:w="9396" w:type="dxa"/>
            <w:gridSpan w:val="7"/>
            <w:vAlign w:val="center"/>
          </w:tcPr>
          <w:p w:rsidR="00407B6F" w:rsidRPr="00B66F40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 xml:space="preserve">Grading </w:t>
            </w:r>
            <w:r>
              <w:rPr>
                <w:b/>
                <w:bCs/>
              </w:rPr>
              <w:t>system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Pr="0066616E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89757C">
              <w:rPr>
                <w:b/>
                <w:lang w:val="en-US"/>
              </w:rPr>
              <w:t>Grade</w:t>
            </w:r>
          </w:p>
        </w:tc>
        <w:tc>
          <w:tcPr>
            <w:tcW w:w="3132" w:type="dxa"/>
            <w:gridSpan w:val="2"/>
            <w:vAlign w:val="center"/>
          </w:tcPr>
          <w:p w:rsidR="00407B6F" w:rsidRPr="00E6363C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 o</w:t>
            </w:r>
            <w:bookmarkStart w:id="0" w:name="_GoBack"/>
            <w:bookmarkEnd w:id="0"/>
            <w:r>
              <w:rPr>
                <w:b/>
                <w:bCs/>
              </w:rPr>
              <w:t>f points</w:t>
            </w:r>
          </w:p>
        </w:tc>
        <w:tc>
          <w:tcPr>
            <w:tcW w:w="3132" w:type="dxa"/>
            <w:gridSpan w:val="2"/>
            <w:vAlign w:val="center"/>
          </w:tcPr>
          <w:p w:rsidR="00407B6F" w:rsidRPr="00E6363C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lastRenderedPageBreak/>
              <w:t>10</w:t>
            </w:r>
          </w:p>
        </w:tc>
        <w:tc>
          <w:tcPr>
            <w:tcW w:w="3132" w:type="dxa"/>
            <w:gridSpan w:val="2"/>
            <w:vAlign w:val="center"/>
          </w:tcPr>
          <w:p w:rsidR="00407B6F" w:rsidRPr="00B82AD4" w:rsidRDefault="00B82AD4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91-100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Excellent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  <w:tc>
          <w:tcPr>
            <w:tcW w:w="3132" w:type="dxa"/>
            <w:gridSpan w:val="2"/>
          </w:tcPr>
          <w:p w:rsidR="00407B6F" w:rsidRPr="00B82AD4" w:rsidRDefault="00B82AD4" w:rsidP="004A28EC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81-90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Exceptionally good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  <w:tc>
          <w:tcPr>
            <w:tcW w:w="3132" w:type="dxa"/>
            <w:gridSpan w:val="2"/>
          </w:tcPr>
          <w:p w:rsidR="00407B6F" w:rsidRPr="00B82AD4" w:rsidRDefault="00B82AD4" w:rsidP="004A28EC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71-80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Very good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</w:t>
            </w:r>
          </w:p>
        </w:tc>
        <w:tc>
          <w:tcPr>
            <w:tcW w:w="3132" w:type="dxa"/>
            <w:gridSpan w:val="2"/>
          </w:tcPr>
          <w:p w:rsidR="00407B6F" w:rsidRPr="00B82AD4" w:rsidRDefault="00B82AD4" w:rsidP="004A28EC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61-70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Good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  <w:tc>
          <w:tcPr>
            <w:tcW w:w="3132" w:type="dxa"/>
            <w:gridSpan w:val="2"/>
          </w:tcPr>
          <w:p w:rsidR="00407B6F" w:rsidRPr="00B82AD4" w:rsidRDefault="00B82AD4" w:rsidP="004A28EC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51-60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Passing</w:t>
            </w:r>
          </w:p>
        </w:tc>
      </w:tr>
      <w:tr w:rsidR="00407B6F" w:rsidRPr="005E671A" w:rsidTr="004A28EC">
        <w:trPr>
          <w:trHeight w:val="227"/>
        </w:trPr>
        <w:tc>
          <w:tcPr>
            <w:tcW w:w="3132" w:type="dxa"/>
            <w:gridSpan w:val="3"/>
            <w:vAlign w:val="center"/>
          </w:tcPr>
          <w:p w:rsidR="00407B6F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132" w:type="dxa"/>
            <w:gridSpan w:val="2"/>
          </w:tcPr>
          <w:p w:rsidR="00407B6F" w:rsidRPr="00B82AD4" w:rsidRDefault="00B82AD4" w:rsidP="004A28EC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&lt;51</w:t>
            </w:r>
          </w:p>
        </w:tc>
        <w:tc>
          <w:tcPr>
            <w:tcW w:w="3132" w:type="dxa"/>
            <w:gridSpan w:val="2"/>
          </w:tcPr>
          <w:p w:rsidR="00407B6F" w:rsidRPr="00B10431" w:rsidRDefault="00407B6F" w:rsidP="004A28E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10431">
              <w:rPr>
                <w:lang w:val="sr-Cyrl-CS"/>
              </w:rPr>
              <w:t>Failing</w:t>
            </w:r>
          </w:p>
        </w:tc>
      </w:tr>
    </w:tbl>
    <w:p w:rsidR="00407B6F" w:rsidRDefault="00407B6F" w:rsidP="00407B6F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 xml:space="preserve">(Table </w:t>
      </w:r>
      <w:r w:rsidRPr="009822F9">
        <w:rPr>
          <w:b/>
          <w:bCs/>
          <w:sz w:val="22"/>
          <w:szCs w:val="22"/>
          <w:lang w:val="sr-Cyrl-CS"/>
        </w:rPr>
        <w:t>5.2</w:t>
      </w:r>
      <w:r>
        <w:rPr>
          <w:b/>
          <w:bCs/>
          <w:sz w:val="22"/>
          <w:szCs w:val="22"/>
        </w:rPr>
        <w:t xml:space="preserve">) </w:t>
      </w:r>
      <w:r>
        <w:rPr>
          <w:b/>
          <w:bCs/>
          <w:sz w:val="22"/>
          <w:szCs w:val="22"/>
          <w:lang w:val="en-US"/>
        </w:rPr>
        <w:t>Course unit description</w:t>
      </w:r>
    </w:p>
    <w:p w:rsidR="006B3F82" w:rsidRDefault="006B3F82" w:rsidP="00407B6F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en-US"/>
        </w:rPr>
      </w:pPr>
    </w:p>
    <w:p w:rsidR="006B3F82" w:rsidRDefault="00BE6270" w:rsidP="00407B6F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en-US"/>
        </w:rPr>
      </w:pPr>
      <w:proofErr w:type="gramStart"/>
      <w:r>
        <w:rPr>
          <w:b/>
          <w:bCs/>
          <w:sz w:val="22"/>
          <w:szCs w:val="22"/>
          <w:lang w:val="en-US"/>
        </w:rPr>
        <w:t>Three seminars, 20 pts.</w:t>
      </w:r>
      <w:proofErr w:type="gramEnd"/>
      <w:r>
        <w:rPr>
          <w:b/>
          <w:bCs/>
          <w:sz w:val="22"/>
          <w:szCs w:val="22"/>
          <w:lang w:val="en-US"/>
        </w:rPr>
        <w:t xml:space="preserve"> </w:t>
      </w:r>
      <w:proofErr w:type="gramStart"/>
      <w:r>
        <w:rPr>
          <w:b/>
          <w:bCs/>
          <w:sz w:val="22"/>
          <w:szCs w:val="22"/>
          <w:lang w:val="en-US"/>
        </w:rPr>
        <w:t>each</w:t>
      </w:r>
      <w:proofErr w:type="gramEnd"/>
      <w:r>
        <w:rPr>
          <w:b/>
          <w:bCs/>
          <w:sz w:val="22"/>
          <w:szCs w:val="22"/>
          <w:lang w:val="en-US"/>
        </w:rPr>
        <w:t>:</w:t>
      </w:r>
    </w:p>
    <w:p w:rsidR="006B3F82" w:rsidRDefault="006B3F82" w:rsidP="00407B6F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en-US"/>
        </w:rPr>
      </w:pPr>
    </w:p>
    <w:p w:rsidR="006B3F82" w:rsidRPr="006B3F82" w:rsidRDefault="006B3F82" w:rsidP="006B3F82">
      <w:pPr>
        <w:pStyle w:val="ListParagraph"/>
        <w:numPr>
          <w:ilvl w:val="0"/>
          <w:numId w:val="2"/>
        </w:num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en-US"/>
        </w:rPr>
        <w:t xml:space="preserve">Quantum Markov processes: Historical perspective (derivation from the </w:t>
      </w:r>
      <w:proofErr w:type="spellStart"/>
      <w:r>
        <w:rPr>
          <w:bCs/>
          <w:sz w:val="22"/>
          <w:szCs w:val="22"/>
          <w:lang w:val="en-US"/>
        </w:rPr>
        <w:t>Liouville</w:t>
      </w:r>
      <w:proofErr w:type="spellEnd"/>
      <w:r>
        <w:rPr>
          <w:bCs/>
          <w:sz w:val="22"/>
          <w:szCs w:val="22"/>
          <w:lang w:val="en-US"/>
        </w:rPr>
        <w:t xml:space="preserve"> equation, Markov and Born approximations; </w:t>
      </w:r>
      <w:proofErr w:type="spellStart"/>
      <w:r>
        <w:rPr>
          <w:bCs/>
          <w:sz w:val="22"/>
          <w:szCs w:val="22"/>
          <w:lang w:val="en-US"/>
        </w:rPr>
        <w:t>semigroups</w:t>
      </w:r>
      <w:proofErr w:type="spellEnd"/>
      <w:r>
        <w:rPr>
          <w:bCs/>
          <w:sz w:val="22"/>
          <w:szCs w:val="22"/>
          <w:lang w:val="en-US"/>
        </w:rPr>
        <w:t xml:space="preserve"> and the master </w:t>
      </w:r>
      <w:proofErr w:type="spellStart"/>
      <w:r>
        <w:rPr>
          <w:bCs/>
          <w:sz w:val="22"/>
          <w:szCs w:val="22"/>
          <w:lang w:val="en-US"/>
        </w:rPr>
        <w:t>Lindblad</w:t>
      </w:r>
      <w:proofErr w:type="spellEnd"/>
      <w:r>
        <w:rPr>
          <w:bCs/>
          <w:sz w:val="22"/>
          <w:szCs w:val="22"/>
          <w:lang w:val="en-US"/>
        </w:rPr>
        <w:t xml:space="preserve"> equation). Nakajima-</w:t>
      </w:r>
      <w:proofErr w:type="spellStart"/>
      <w:r>
        <w:rPr>
          <w:bCs/>
          <w:sz w:val="22"/>
          <w:szCs w:val="22"/>
          <w:lang w:val="en-US"/>
        </w:rPr>
        <w:t>Zwanzig</w:t>
      </w:r>
      <w:proofErr w:type="spellEnd"/>
      <w:r>
        <w:rPr>
          <w:bCs/>
          <w:sz w:val="22"/>
          <w:szCs w:val="22"/>
          <w:lang w:val="en-US"/>
        </w:rPr>
        <w:t xml:space="preserve"> projection method (time dependent </w:t>
      </w:r>
      <w:proofErr w:type="spellStart"/>
      <w:r>
        <w:rPr>
          <w:bCs/>
          <w:sz w:val="22"/>
          <w:szCs w:val="22"/>
          <w:lang w:val="en-US"/>
        </w:rPr>
        <w:t>Lindblad</w:t>
      </w:r>
      <w:proofErr w:type="spellEnd"/>
      <w:r>
        <w:rPr>
          <w:bCs/>
          <w:sz w:val="22"/>
          <w:szCs w:val="22"/>
          <w:lang w:val="en-US"/>
        </w:rPr>
        <w:t xml:space="preserve">-form master equation). Alternative definitions of </w:t>
      </w:r>
      <w:proofErr w:type="spellStart"/>
      <w:r>
        <w:rPr>
          <w:bCs/>
          <w:sz w:val="22"/>
          <w:szCs w:val="22"/>
          <w:lang w:val="en-US"/>
        </w:rPr>
        <w:t>Markovianity</w:t>
      </w:r>
      <w:proofErr w:type="spellEnd"/>
      <w:r>
        <w:rPr>
          <w:bCs/>
          <w:sz w:val="22"/>
          <w:szCs w:val="22"/>
          <w:lang w:val="en-US"/>
        </w:rPr>
        <w:t>.</w:t>
      </w:r>
    </w:p>
    <w:p w:rsidR="006B3F82" w:rsidRPr="003D4C74" w:rsidRDefault="003D4C74" w:rsidP="006B3F82">
      <w:pPr>
        <w:pStyle w:val="ListParagraph"/>
        <w:numPr>
          <w:ilvl w:val="0"/>
          <w:numId w:val="2"/>
        </w:num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en-US"/>
        </w:rPr>
        <w:t>Detailed analysis of a physical model.</w:t>
      </w:r>
    </w:p>
    <w:p w:rsidR="003D4C74" w:rsidRPr="006B3F82" w:rsidRDefault="003D4C74" w:rsidP="006B3F82">
      <w:pPr>
        <w:pStyle w:val="ListParagraph"/>
        <w:numPr>
          <w:ilvl w:val="0"/>
          <w:numId w:val="2"/>
        </w:num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en-US"/>
        </w:rPr>
        <w:t>Contents depending on the subject of the Ph.D. thesis.</w:t>
      </w:r>
    </w:p>
    <w:p w:rsidR="0071170D" w:rsidRDefault="0071170D"/>
    <w:sectPr w:rsidR="0071170D" w:rsidSect="009373DF">
      <w:pgSz w:w="12240" w:h="15840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7568E"/>
    <w:multiLevelType w:val="hybridMultilevel"/>
    <w:tmpl w:val="23806E56"/>
    <w:lvl w:ilvl="0" w:tplc="2FE6E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D5CA0"/>
    <w:multiLevelType w:val="hybridMultilevel"/>
    <w:tmpl w:val="50485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 w:grammar="clean"/>
  <w:defaultTabStop w:val="720"/>
  <w:characterSpacingControl w:val="doNotCompress"/>
  <w:compat/>
  <w:rsids>
    <w:rsidRoot w:val="00407B6F"/>
    <w:rsid w:val="00056F84"/>
    <w:rsid w:val="00086FB3"/>
    <w:rsid w:val="00092874"/>
    <w:rsid w:val="000B781D"/>
    <w:rsid w:val="000C47BB"/>
    <w:rsid w:val="001E106C"/>
    <w:rsid w:val="0023639C"/>
    <w:rsid w:val="002E4461"/>
    <w:rsid w:val="002E5A96"/>
    <w:rsid w:val="00311273"/>
    <w:rsid w:val="00361D36"/>
    <w:rsid w:val="00381773"/>
    <w:rsid w:val="003D3AA8"/>
    <w:rsid w:val="003D4C74"/>
    <w:rsid w:val="00407B6F"/>
    <w:rsid w:val="004E3FF6"/>
    <w:rsid w:val="0061180E"/>
    <w:rsid w:val="006B3F82"/>
    <w:rsid w:val="0071170D"/>
    <w:rsid w:val="00720924"/>
    <w:rsid w:val="007E2D60"/>
    <w:rsid w:val="008A4775"/>
    <w:rsid w:val="00A168CA"/>
    <w:rsid w:val="00A756F4"/>
    <w:rsid w:val="00A81340"/>
    <w:rsid w:val="00A96580"/>
    <w:rsid w:val="00B364DD"/>
    <w:rsid w:val="00B45839"/>
    <w:rsid w:val="00B668A2"/>
    <w:rsid w:val="00B66F40"/>
    <w:rsid w:val="00B82AD4"/>
    <w:rsid w:val="00BA6800"/>
    <w:rsid w:val="00BE6270"/>
    <w:rsid w:val="00C40F8C"/>
    <w:rsid w:val="00C47B0E"/>
    <w:rsid w:val="00C909FE"/>
    <w:rsid w:val="00C95764"/>
    <w:rsid w:val="00CB12BE"/>
    <w:rsid w:val="00D14A5D"/>
    <w:rsid w:val="00D20C1A"/>
    <w:rsid w:val="00D81008"/>
    <w:rsid w:val="00DC1279"/>
    <w:rsid w:val="00E741FA"/>
    <w:rsid w:val="00EA0501"/>
    <w:rsid w:val="00EB4494"/>
    <w:rsid w:val="00F00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B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44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xiv.org/abs/1405.0303" TargetMode="External"/><Relationship Id="rId5" Type="http://schemas.openxmlformats.org/officeDocument/2006/relationships/hyperlink" Target="http://arxiv.org/abs/1104.52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38</cp:revision>
  <dcterms:created xsi:type="dcterms:W3CDTF">2015-06-17T18:25:00Z</dcterms:created>
  <dcterms:modified xsi:type="dcterms:W3CDTF">2015-06-18T22:07:00Z</dcterms:modified>
</cp:coreProperties>
</file>